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2826" w:rsidRDefault="001F6497">
      <w:pPr>
        <w:spacing w:after="60"/>
        <w:jc w:val="center"/>
        <w:outlineLvl w:val="1"/>
        <w:rPr>
          <w:sz w:val="16"/>
          <w:szCs w:val="16"/>
        </w:rPr>
      </w:pPr>
      <w:r>
        <w:rPr>
          <w:noProof/>
          <w:sz w:val="28"/>
          <w:szCs w:val="28"/>
        </w:rPr>
        <mc:AlternateContent>
          <mc:Choice Requires="wpg">
            <w:drawing>
              <wp:inline distT="0" distB="0" distL="0" distR="0">
                <wp:extent cx="546100" cy="647700"/>
                <wp:effectExtent l="0" t="0" r="6350" b="0"/>
                <wp:docPr id="1" name="Рисунок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1"/>
                        <pic:cNvPicPr>
                          <a:picLocks noChangeAspect="1"/>
                        </pic:cNvPicPr>
                      </pic:nvPicPr>
                      <pic:blipFill>
                        <a:blip r:embed="rId7">
                          <a:lum bright="-60000" contrast="8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5461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 xmlns:w15="http://schemas.microsoft.com/office/word/2012/wordml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43.00pt;height:51.00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672826" w:rsidRDefault="00672826">
      <w:pPr>
        <w:rPr>
          <w:sz w:val="16"/>
          <w:szCs w:val="16"/>
        </w:rPr>
      </w:pPr>
    </w:p>
    <w:p w:rsidR="00672826" w:rsidRDefault="001F6497">
      <w:pPr>
        <w:keepNext/>
        <w:spacing w:line="216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ГУБЕРНАТОРА НОВОСИБИРСКОЙ ОБЛАСТИ</w:t>
      </w:r>
    </w:p>
    <w:p w:rsidR="00672826" w:rsidRDefault="001F6497">
      <w:pPr>
        <w:keepNext/>
        <w:spacing w:line="216" w:lineRule="auto"/>
        <w:jc w:val="center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 ПРАВИТЕЛЬСТВА НОВОСИБИРСКОЙ ОБЛАСТИ </w:t>
      </w:r>
    </w:p>
    <w:p w:rsidR="00672826" w:rsidRDefault="00672826">
      <w:pPr>
        <w:spacing w:line="216" w:lineRule="auto"/>
        <w:jc w:val="center"/>
        <w:rPr>
          <w:b/>
          <w:sz w:val="28"/>
          <w:szCs w:val="28"/>
        </w:rPr>
      </w:pPr>
    </w:p>
    <w:p w:rsidR="00672826" w:rsidRDefault="001F6497">
      <w:pPr>
        <w:spacing w:line="21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  <w:r w:rsidR="00230CD6">
        <w:rPr>
          <w:b/>
          <w:sz w:val="28"/>
          <w:szCs w:val="28"/>
        </w:rPr>
        <w:t xml:space="preserve"> </w:t>
      </w:r>
      <w:bookmarkStart w:id="0" w:name="_GoBack"/>
      <w:bookmarkEnd w:id="0"/>
    </w:p>
    <w:p w:rsidR="00672826" w:rsidRDefault="001F649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закона Новосибирской области «О внесении изменений в статьи 1 и 2 Закона Новосибирской области «О международных</w:t>
      </w:r>
      <w:r>
        <w:rPr>
          <w:b/>
          <w:sz w:val="28"/>
          <w:szCs w:val="28"/>
        </w:rPr>
        <w:t>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области»</w:t>
      </w:r>
    </w:p>
    <w:p w:rsidR="00672826" w:rsidRDefault="00672826">
      <w:pPr>
        <w:jc w:val="both"/>
        <w:rPr>
          <w:sz w:val="28"/>
          <w:szCs w:val="28"/>
        </w:rPr>
      </w:pPr>
    </w:p>
    <w:p w:rsidR="00672826" w:rsidRDefault="001F6497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Разработка проекта закона Новосибирской области «О внесении и</w:t>
      </w:r>
      <w:r>
        <w:rPr>
          <w:sz w:val="28"/>
          <w:szCs w:val="28"/>
        </w:rPr>
        <w:t>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</w:t>
      </w:r>
      <w:r>
        <w:rPr>
          <w:sz w:val="28"/>
          <w:szCs w:val="28"/>
        </w:rPr>
        <w:t xml:space="preserve">ласти» (далее – проект закона) обусловлена необходимостью уточнения отдельных положений Закона Новосибирской области </w:t>
      </w:r>
      <w:r>
        <w:rPr>
          <w:rFonts w:cs="Arial"/>
          <w:sz w:val="28"/>
          <w:szCs w:val="28"/>
        </w:rPr>
        <w:t xml:space="preserve">от 13.11.2000 № 125-ОЗ </w:t>
      </w:r>
      <w:r>
        <w:rPr>
          <w:sz w:val="28"/>
          <w:szCs w:val="28"/>
        </w:rPr>
        <w:t>«О международных, внешнеэкономических и межрегиональных связях Новосибирской области, международных и внешнеэкономич</w:t>
      </w:r>
      <w:r>
        <w:rPr>
          <w:sz w:val="28"/>
          <w:szCs w:val="28"/>
        </w:rPr>
        <w:t>еских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связях</w:t>
      </w:r>
      <w:proofErr w:type="gramEnd"/>
      <w:r>
        <w:rPr>
          <w:sz w:val="28"/>
          <w:szCs w:val="28"/>
        </w:rPr>
        <w:t xml:space="preserve"> органов местного самоуправления муниципальных образований Новосибирской области» (далее – Закон № 125-ОЗ).</w:t>
      </w:r>
    </w:p>
    <w:p w:rsidR="00672826" w:rsidRDefault="001F6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19 июня 2025 года вступил в силу Федеральный закон от 20.03.2025 № 33-ФЗ «Об общих принципах организации местного самоуправления в едино</w:t>
      </w:r>
      <w:r>
        <w:rPr>
          <w:sz w:val="28"/>
          <w:szCs w:val="28"/>
        </w:rPr>
        <w:t>й системе публичной власти» (далее – Федеральный закон № 33-ФЗ) (за исключением отдельных положений) и утратили силу главы 1, 2, статья 18.1, главы 4–12 Федерального закона от 06.10.2003 № 131-ФЗ «Об общих принципах организации местного самоуправления в Ро</w:t>
      </w:r>
      <w:r>
        <w:rPr>
          <w:sz w:val="28"/>
          <w:szCs w:val="28"/>
        </w:rPr>
        <w:t xml:space="preserve">ссийской Федерации», в </w:t>
      </w:r>
      <w:proofErr w:type="gramStart"/>
      <w:r>
        <w:rPr>
          <w:sz w:val="28"/>
          <w:szCs w:val="28"/>
        </w:rPr>
        <w:t>связи</w:t>
      </w:r>
      <w:proofErr w:type="gramEnd"/>
      <w:r>
        <w:rPr>
          <w:sz w:val="28"/>
          <w:szCs w:val="28"/>
        </w:rPr>
        <w:t xml:space="preserve"> с чем</w:t>
      </w:r>
      <w:r>
        <w:rPr>
          <w:sz w:val="28"/>
          <w:szCs w:val="28"/>
          <w:highlight w:val="white"/>
        </w:rPr>
        <w:t xml:space="preserve"> проектом закона предлагается</w:t>
      </w:r>
      <w:r>
        <w:rPr>
          <w:sz w:val="28"/>
          <w:szCs w:val="28"/>
        </w:rPr>
        <w:t xml:space="preserve"> уточнить ссылку в статье 1 Закона </w:t>
      </w:r>
      <w:r>
        <w:rPr>
          <w:rFonts w:cs="Arial"/>
          <w:sz w:val="28"/>
          <w:szCs w:val="28"/>
        </w:rPr>
        <w:t>№ 125-ОЗ.</w:t>
      </w:r>
    </w:p>
    <w:p w:rsidR="00672826" w:rsidRDefault="001F6497">
      <w:pPr>
        <w:ind w:firstLine="709"/>
        <w:jc w:val="both"/>
      </w:pPr>
      <w:r>
        <w:rPr>
          <w:sz w:val="28"/>
          <w:szCs w:val="28"/>
        </w:rPr>
        <w:t>Кроме того, проектом закона в соответствии с положениями статьи 85 Федерального закона № 33-ФЗ предлагается уточнить редакцию пункта 15.5 части 2 ст</w:t>
      </w:r>
      <w:r>
        <w:rPr>
          <w:sz w:val="28"/>
          <w:szCs w:val="28"/>
        </w:rPr>
        <w:t xml:space="preserve">атьи 2 Закона </w:t>
      </w:r>
      <w:r>
        <w:rPr>
          <w:rFonts w:cs="Arial"/>
          <w:sz w:val="28"/>
          <w:szCs w:val="28"/>
        </w:rPr>
        <w:t>№ 125-ОЗ</w:t>
      </w:r>
      <w:r>
        <w:rPr>
          <w:sz w:val="28"/>
          <w:szCs w:val="28"/>
        </w:rPr>
        <w:t>.</w:t>
      </w:r>
    </w:p>
    <w:p w:rsidR="00672826" w:rsidRDefault="001F64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закона состоит из 2 статей. Статьей 1 вносятся соответствующие изменения, статьей 2 устанавливается порядок вступления закона в силу.</w:t>
      </w:r>
    </w:p>
    <w:p w:rsidR="00672826" w:rsidRDefault="001F6497">
      <w:pPr>
        <w:tabs>
          <w:tab w:val="left" w:pos="9158"/>
        </w:tabs>
        <w:ind w:firstLine="709"/>
        <w:jc w:val="both"/>
        <w:rPr>
          <w:sz w:val="28"/>
          <w:szCs w:val="28"/>
        </w:rPr>
      </w:pPr>
      <w:proofErr w:type="gramStart"/>
      <w:r>
        <w:rPr>
          <w:bCs/>
          <w:sz w:val="28"/>
          <w:szCs w:val="28"/>
        </w:rPr>
        <w:t>Проект закона не подлежит оценке регулирующего воздействия в связи с тем, что не содержит п</w:t>
      </w:r>
      <w:r>
        <w:rPr>
          <w:bCs/>
          <w:sz w:val="28"/>
          <w:szCs w:val="28"/>
        </w:rPr>
        <w:t>оложений, устанавливающих новые или изменяющие ранее предусмотренные нормативными правовыми актами Новосибирской области обязательные требования, связанные с осуществлением предпринимательской и иной экономической деятельности, оценка соблюдения которых ос</w:t>
      </w:r>
      <w:r>
        <w:rPr>
          <w:bCs/>
          <w:sz w:val="28"/>
          <w:szCs w:val="28"/>
        </w:rPr>
        <w:t>уществляется в рамках государственного контроля (надзора), привлечения к административной ответственности, предоставления лицензий и иных разрешений, аккредитации, оценки соответствия продукции, иных форм</w:t>
      </w:r>
      <w:proofErr w:type="gramEnd"/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оценок и экспертиз, устанавливающих новые или измен</w:t>
      </w:r>
      <w:r>
        <w:rPr>
          <w:bCs/>
          <w:sz w:val="28"/>
          <w:szCs w:val="28"/>
        </w:rPr>
        <w:t xml:space="preserve">яющие ранее предусмотренные нормативными правовыми актами Новосибирской области обязанности и запреты для субъектов </w:t>
      </w:r>
      <w:r>
        <w:rPr>
          <w:bCs/>
          <w:sz w:val="28"/>
          <w:szCs w:val="28"/>
        </w:rPr>
        <w:lastRenderedPageBreak/>
        <w:t xml:space="preserve">предпринимательской и инвестиционной деятельности, а также устанавливающих или изменяющих ответственность за нарушение нормативных правовых </w:t>
      </w:r>
      <w:r>
        <w:rPr>
          <w:bCs/>
          <w:sz w:val="28"/>
          <w:szCs w:val="28"/>
        </w:rPr>
        <w:t>актов Новосибирской области, затрагивающих вопросы осуществления предпринимательской и иной экономической деятельности.</w:t>
      </w:r>
      <w:proofErr w:type="gramEnd"/>
    </w:p>
    <w:p w:rsidR="00672826" w:rsidRDefault="00672826">
      <w:pPr>
        <w:tabs>
          <w:tab w:val="left" w:pos="9158"/>
        </w:tabs>
        <w:jc w:val="both"/>
        <w:rPr>
          <w:sz w:val="28"/>
          <w:szCs w:val="28"/>
        </w:rPr>
      </w:pPr>
    </w:p>
    <w:p w:rsidR="00672826" w:rsidRDefault="00672826">
      <w:pPr>
        <w:tabs>
          <w:tab w:val="left" w:pos="9158"/>
        </w:tabs>
        <w:jc w:val="both"/>
        <w:rPr>
          <w:sz w:val="28"/>
          <w:szCs w:val="28"/>
        </w:rPr>
      </w:pPr>
    </w:p>
    <w:p w:rsidR="00672826" w:rsidRDefault="00672826">
      <w:pPr>
        <w:tabs>
          <w:tab w:val="left" w:pos="9158"/>
        </w:tabs>
        <w:jc w:val="both"/>
        <w:rPr>
          <w:sz w:val="28"/>
          <w:szCs w:val="28"/>
        </w:rPr>
      </w:pPr>
    </w:p>
    <w:p w:rsidR="00672826" w:rsidRDefault="001F6497">
      <w:pPr>
        <w:tabs>
          <w:tab w:val="left" w:pos="9158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Первый заместитель Губернатора </w:t>
      </w:r>
    </w:p>
    <w:p w:rsidR="00672826" w:rsidRDefault="001F64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              Ю.Ф. </w:t>
      </w:r>
      <w:r>
        <w:rPr>
          <w:sz w:val="28"/>
          <w:szCs w:val="28"/>
        </w:rPr>
        <w:t>Петухов</w:t>
      </w:r>
    </w:p>
    <w:sectPr w:rsidR="00672826">
      <w:headerReference w:type="default" r:id="rId10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6497" w:rsidRDefault="001F6497">
      <w:r>
        <w:separator/>
      </w:r>
    </w:p>
  </w:endnote>
  <w:endnote w:type="continuationSeparator" w:id="0">
    <w:p w:rsidR="001F6497" w:rsidRDefault="001F64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6497" w:rsidRDefault="001F6497">
      <w:r>
        <w:separator/>
      </w:r>
    </w:p>
  </w:footnote>
  <w:footnote w:type="continuationSeparator" w:id="0">
    <w:p w:rsidR="001F6497" w:rsidRDefault="001F64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830033279"/>
      <w:docPartObj>
        <w:docPartGallery w:val="Page Numbers (Top of Page)"/>
        <w:docPartUnique/>
      </w:docPartObj>
    </w:sdtPr>
    <w:sdtEndPr/>
    <w:sdtContent>
      <w:p w:rsidR="00672826" w:rsidRDefault="001F6497">
        <w:pPr>
          <w:pStyle w:val="ab"/>
          <w:jc w:val="center"/>
          <w:rPr>
            <w:sz w:val="20"/>
            <w:szCs w:val="20"/>
          </w:rPr>
        </w:pPr>
        <w:r>
          <w:rPr>
            <w:sz w:val="20"/>
            <w:szCs w:val="20"/>
          </w:rPr>
          <w:fldChar w:fldCharType="begin"/>
        </w:r>
        <w:r>
          <w:rPr>
            <w:sz w:val="20"/>
            <w:szCs w:val="20"/>
          </w:rPr>
          <w:instrText>PAGE   \* MERGEFORMAT</w:instrText>
        </w:r>
        <w:r>
          <w:rPr>
            <w:sz w:val="20"/>
            <w:szCs w:val="20"/>
          </w:rPr>
          <w:fldChar w:fldCharType="separate"/>
        </w:r>
        <w:r w:rsidR="00230CD6">
          <w:rPr>
            <w:noProof/>
            <w:sz w:val="20"/>
            <w:szCs w:val="20"/>
          </w:rPr>
          <w:t>2</w:t>
        </w:r>
        <w:r>
          <w:rPr>
            <w:sz w:val="20"/>
            <w:szCs w:val="20"/>
          </w:rPr>
          <w:fldChar w:fldCharType="end"/>
        </w:r>
      </w:p>
    </w:sdtContent>
  </w:sdt>
  <w:p w:rsidR="00672826" w:rsidRDefault="00672826">
    <w:pPr>
      <w:pStyle w:val="ab"/>
      <w:rPr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826"/>
    <w:rsid w:val="001F6497"/>
    <w:rsid w:val="00230CD6"/>
    <w:rsid w:val="00672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alloon Text"/>
    <w:basedOn w:val="a"/>
    <w:link w:val="afb"/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link w:val="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456</Words>
  <Characters>2603</Characters>
  <Application>Microsoft Office Word</Application>
  <DocSecurity>0</DocSecurity>
  <Lines>21</Lines>
  <Paragraphs>6</Paragraphs>
  <ScaleCrop>false</ScaleCrop>
  <Company>ano</Company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master</dc:creator>
  <cp:lastModifiedBy>Кожевникова Оксана Сергеевна</cp:lastModifiedBy>
  <cp:revision>5</cp:revision>
  <dcterms:created xsi:type="dcterms:W3CDTF">2025-08-06T05:45:00Z</dcterms:created>
  <dcterms:modified xsi:type="dcterms:W3CDTF">2025-10-22T08:51:00Z</dcterms:modified>
  <cp:version>1048576</cp:version>
</cp:coreProperties>
</file>